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013298">
        <w:rPr>
          <w:rFonts w:cs="Arial"/>
          <w:sz w:val="24"/>
          <w:szCs w:val="24"/>
        </w:rPr>
        <w:t>5</w:t>
      </w:r>
      <w:r w:rsidRPr="009A351D">
        <w:rPr>
          <w:rFonts w:cs="Arial"/>
          <w:i/>
          <w:sz w:val="24"/>
          <w:szCs w:val="24"/>
        </w:rPr>
        <w:tab/>
      </w:r>
      <w:r w:rsidRPr="009A351D">
        <w:rPr>
          <w:rFonts w:cs="Arial"/>
          <w:sz w:val="24"/>
          <w:szCs w:val="24"/>
          <w:lang w:val="en-US"/>
        </w:rPr>
        <w:t>R4-</w:t>
      </w:r>
      <w:r w:rsidR="00D6267D">
        <w:rPr>
          <w:rFonts w:cs="Arial"/>
          <w:sz w:val="24"/>
          <w:szCs w:val="24"/>
          <w:lang w:val="en-US"/>
        </w:rPr>
        <w:t>22</w:t>
      </w:r>
      <w:r w:rsidR="00870ECD">
        <w:rPr>
          <w:rFonts w:cs="Arial"/>
          <w:sz w:val="24"/>
          <w:szCs w:val="24"/>
          <w:lang w:val="en-US"/>
        </w:rPr>
        <w:t>18867</w:t>
      </w:r>
    </w:p>
    <w:p w:rsidR="00275694" w:rsidRPr="00275694" w:rsidRDefault="00013298" w:rsidP="00275694">
      <w:pPr>
        <w:overflowPunct/>
        <w:autoSpaceDE/>
        <w:autoSpaceDN/>
        <w:adjustRightInd/>
        <w:spacing w:after="120"/>
        <w:textAlignment w:val="auto"/>
        <w:outlineLvl w:val="0"/>
        <w:rPr>
          <w:rFonts w:ascii="Arial" w:eastAsia="宋体" w:hAnsi="Arial"/>
          <w:b/>
          <w:noProof/>
          <w:sz w:val="24"/>
        </w:rPr>
      </w:pPr>
      <w:r w:rsidRPr="00013298">
        <w:rPr>
          <w:rFonts w:ascii="Arial" w:eastAsia="宋体" w:hAnsi="Arial"/>
          <w:b/>
          <w:noProof/>
          <w:sz w:val="24"/>
        </w:rPr>
        <w:t>Toulouse, France</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Pr>
          <w:rFonts w:ascii="Arial" w:eastAsia="宋体" w:hAnsi="Arial"/>
          <w:b/>
          <w:noProof/>
          <w:sz w:val="24"/>
        </w:rPr>
        <w:t>4</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9E536B">
        <w:rPr>
          <w:rFonts w:ascii="Arial" w:eastAsia="宋体" w:hAnsi="Arial"/>
          <w:b/>
          <w:noProof/>
          <w:sz w:val="24"/>
        </w:rPr>
        <w:t>1</w:t>
      </w:r>
      <w:r>
        <w:rPr>
          <w:rFonts w:ascii="Arial" w:eastAsia="宋体" w:hAnsi="Arial"/>
          <w:b/>
          <w:noProof/>
          <w:sz w:val="24"/>
        </w:rPr>
        <w:t>8</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Pr="00013298">
        <w:rPr>
          <w:rFonts w:ascii="Arial" w:eastAsia="宋体" w:hAnsi="Arial"/>
          <w:b/>
          <w:noProof/>
          <w:sz w:val="24"/>
          <w:lang w:eastAsia="zh-CN"/>
        </w:rPr>
        <w:t>November</w:t>
      </w:r>
      <w:r w:rsidR="00275694" w:rsidRPr="00275694">
        <w:rPr>
          <w:rFonts w:ascii="Arial" w:eastAsia="宋体" w:hAnsi="Arial"/>
          <w:b/>
          <w:noProof/>
          <w:sz w:val="24"/>
        </w:rPr>
        <w:t>, 20</w:t>
      </w:r>
      <w:r w:rsidR="00D6267D">
        <w:rPr>
          <w:rFonts w:ascii="Arial" w:eastAsia="宋体" w:hAnsi="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A0ABA" w:rsidRPr="002A0ABA">
        <w:rPr>
          <w:rFonts w:ascii="Arial" w:eastAsia="宋体" w:hAnsi="Arial" w:cs="Arial"/>
          <w:sz w:val="22"/>
          <w:lang w:eastAsia="zh-CN"/>
        </w:rPr>
        <w:t>Further discussion on feasibility aspects and RF requirements impact for CA_n8-n20-n28</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A0ABA" w:rsidRPr="00AA35D5">
        <w:rPr>
          <w:rFonts w:ascii="Arial" w:hAnsi="Arial" w:cs="Arial"/>
          <w:sz w:val="22"/>
          <w:lang w:val="en-US"/>
        </w:rPr>
        <w:t>8.2.4</w:t>
      </w:r>
      <w:r w:rsidR="00AA35D5" w:rsidRPr="00AA35D5">
        <w:rPr>
          <w:rFonts w:ascii="Arial" w:eastAsia="宋体" w:hAnsi="Arial" w:cs="Arial"/>
          <w:sz w:val="22"/>
          <w:lang w:val="en-US" w:eastAsia="zh-CN"/>
        </w:rPr>
        <w:t>.1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E82A96" w:rsidRPr="00E82A96" w:rsidRDefault="00C409C6" w:rsidP="001C038E">
      <w:pPr>
        <w:contextualSpacing/>
        <w:jc w:val="both"/>
        <w:textAlignment w:val="auto"/>
        <w:rPr>
          <w:rFonts w:eastAsia="等线"/>
          <w:lang w:val="en-US" w:eastAsia="en-GB"/>
        </w:rPr>
      </w:pPr>
      <w:r w:rsidRPr="00C409C6">
        <w:rPr>
          <w:rFonts w:eastAsia="等线"/>
          <w:lang w:eastAsia="zh-CN"/>
        </w:rPr>
        <w:t xml:space="preserve">In the last meeting, we further discussed the feasibility aspects and RF requirements impacts for handheld UE supporting </w:t>
      </w:r>
      <w:bookmarkStart w:id="2" w:name="_Hlk118712168"/>
      <w:r w:rsidRPr="00C409C6">
        <w:rPr>
          <w:rFonts w:eastAsia="等线"/>
          <w:lang w:eastAsia="zh-CN"/>
        </w:rPr>
        <w:t>CA_n8-n20-n28</w:t>
      </w:r>
      <w:bookmarkEnd w:id="2"/>
      <w:r w:rsidRPr="00C409C6">
        <w:rPr>
          <w:rFonts w:eastAsia="等线"/>
          <w:lang w:eastAsia="zh-CN"/>
        </w:rPr>
        <w:t xml:space="preserve">. It was agreed </w:t>
      </w:r>
      <w:r>
        <w:rPr>
          <w:rFonts w:eastAsia="等线"/>
          <w:lang w:eastAsia="zh-CN"/>
        </w:rPr>
        <w:t>to u</w:t>
      </w:r>
      <w:r w:rsidRPr="00C409C6">
        <w:rPr>
          <w:rFonts w:eastAsia="等线"/>
          <w:lang w:eastAsia="zh-CN"/>
        </w:rPr>
        <w:t>se 3 antenna UE architecture as the baseline for evaluation [1]</w:t>
      </w:r>
      <w:r>
        <w:rPr>
          <w:rFonts w:eastAsia="等线"/>
          <w:lang w:eastAsia="zh-CN"/>
        </w:rPr>
        <w:t>, not precluding 2 and 4 antennas in the study item</w:t>
      </w:r>
      <w:r w:rsidRPr="00C409C6">
        <w:rPr>
          <w:rFonts w:eastAsia="等线"/>
          <w:lang w:eastAsia="zh-CN"/>
        </w:rPr>
        <w:t xml:space="preserve">. </w:t>
      </w:r>
      <w:r>
        <w:rPr>
          <w:rFonts w:eastAsia="等线"/>
          <w:lang w:eastAsia="zh-CN"/>
        </w:rPr>
        <w:t xml:space="preserve">Based on 3-antenna architecture, RF parameters assumption were discussed for the feasibility study. </w:t>
      </w:r>
      <w:r w:rsidR="00764BBA">
        <w:rPr>
          <w:rFonts w:eastAsia="等线"/>
          <w:lang w:eastAsia="zh-CN"/>
        </w:rPr>
        <w:t xml:space="preserve">For RF requirements study, IMD3 of </w:t>
      </w:r>
      <w:r w:rsidR="00764BBA" w:rsidRPr="00764BBA">
        <w:rPr>
          <w:rFonts w:eastAsia="等线"/>
          <w:lang w:eastAsia="zh-CN"/>
        </w:rPr>
        <w:t>CA_n20-n8 UL in n28 DL</w:t>
      </w:r>
      <w:r w:rsidR="00764BBA">
        <w:rPr>
          <w:rFonts w:eastAsia="等线"/>
          <w:lang w:eastAsia="zh-CN"/>
        </w:rPr>
        <w:t xml:space="preserve"> and </w:t>
      </w:r>
      <w:r w:rsidR="00764BBA" w:rsidRPr="00764BBA">
        <w:rPr>
          <w:rFonts w:eastAsia="等线"/>
          <w:lang w:eastAsia="zh-CN"/>
        </w:rPr>
        <w:t>CA_n20-n28 UL in n8 DL</w:t>
      </w:r>
      <w:r w:rsidR="00764BBA">
        <w:rPr>
          <w:rFonts w:eastAsia="等线"/>
          <w:lang w:eastAsia="zh-CN"/>
        </w:rPr>
        <w:t xml:space="preserve"> need further study.</w:t>
      </w:r>
      <w:r>
        <w:rPr>
          <w:rFonts w:eastAsia="等线"/>
          <w:lang w:eastAsia="zh-CN"/>
        </w:rPr>
        <w:t xml:space="preserve"> </w:t>
      </w:r>
      <w:r w:rsidRPr="00C409C6">
        <w:rPr>
          <w:rFonts w:eastAsia="等线"/>
          <w:lang w:eastAsia="zh-CN"/>
        </w:rPr>
        <w:t>In this contribution, we provide our views on remaining issues for CA_n</w:t>
      </w:r>
      <w:r>
        <w:rPr>
          <w:rFonts w:eastAsia="等线"/>
          <w:lang w:eastAsia="zh-CN"/>
        </w:rPr>
        <w:t>8</w:t>
      </w:r>
      <w:r w:rsidRPr="00C409C6">
        <w:rPr>
          <w:rFonts w:eastAsia="等线"/>
          <w:lang w:eastAsia="zh-CN"/>
        </w:rPr>
        <w:t>-n</w:t>
      </w:r>
      <w:r>
        <w:rPr>
          <w:rFonts w:eastAsia="等线"/>
          <w:lang w:eastAsia="zh-CN"/>
        </w:rPr>
        <w:t>20-n28</w:t>
      </w:r>
      <w:r w:rsidR="001C038E">
        <w:rPr>
          <w:rFonts w:eastAsia="等线"/>
          <w:lang w:val="en-US" w:eastAsia="en-GB"/>
        </w:rPr>
        <w:t>.</w:t>
      </w:r>
    </w:p>
    <w:p w:rsidR="00703A03" w:rsidRDefault="00853ECB" w:rsidP="00703A03">
      <w:pPr>
        <w:pStyle w:val="1"/>
        <w:rPr>
          <w:rFonts w:eastAsia="宋体"/>
          <w:lang w:eastAsia="zh-CN"/>
        </w:rPr>
      </w:pPr>
      <w:r>
        <w:rPr>
          <w:rFonts w:eastAsia="宋体" w:hint="eastAsia"/>
          <w:lang w:eastAsia="zh-CN"/>
        </w:rPr>
        <w:t>Discussion</w:t>
      </w:r>
    </w:p>
    <w:p w:rsidR="009015E6" w:rsidRDefault="00764BBA" w:rsidP="00764BBA">
      <w:pPr>
        <w:rPr>
          <w:lang w:eastAsia="zh-CN"/>
        </w:rPr>
      </w:pPr>
      <w:r w:rsidRPr="00764BBA">
        <w:rPr>
          <w:lang w:eastAsia="zh-CN"/>
        </w:rPr>
        <w:t xml:space="preserve">For low band </w:t>
      </w:r>
      <w:r>
        <w:rPr>
          <w:lang w:eastAsia="zh-CN"/>
        </w:rPr>
        <w:t>CA_</w:t>
      </w:r>
      <w:r w:rsidRPr="00764BBA">
        <w:rPr>
          <w:lang w:eastAsia="zh-CN"/>
        </w:rPr>
        <w:t>n8-n20-n28, the following agreements were reached in the last meeting [1].</w:t>
      </w:r>
    </w:p>
    <w:p w:rsidR="00764BBA" w:rsidRDefault="00764BBA" w:rsidP="00764BBA">
      <w:pPr>
        <w:jc w:val="center"/>
        <w:rPr>
          <w:lang w:eastAsia="zh-CN"/>
        </w:rPr>
      </w:pPr>
      <w:r w:rsidRPr="00764BBA">
        <w:rPr>
          <w:lang w:eastAsia="zh-CN"/>
        </w:rPr>
        <w:t>Table 1. Agreements in RAN4#104bis-e for CA_n8-n20-n28</w:t>
      </w:r>
    </w:p>
    <w:tbl>
      <w:tblPr>
        <w:tblStyle w:val="aff"/>
        <w:tblW w:w="5000" w:type="pct"/>
        <w:tblLook w:val="04A0" w:firstRow="1" w:lastRow="0" w:firstColumn="1" w:lastColumn="0" w:noHBand="0" w:noVBand="1"/>
      </w:tblPr>
      <w:tblGrid>
        <w:gridCol w:w="1955"/>
        <w:gridCol w:w="1955"/>
        <w:gridCol w:w="1957"/>
        <w:gridCol w:w="3764"/>
      </w:tblGrid>
      <w:tr w:rsidR="00D271F9" w:rsidRPr="00DF23CE" w:rsidTr="00D271F9">
        <w:tc>
          <w:tcPr>
            <w:tcW w:w="5000" w:type="pct"/>
            <w:gridSpan w:val="4"/>
          </w:tcPr>
          <w:p w:rsidR="00D271F9" w:rsidRPr="00DF23CE" w:rsidRDefault="00D271F9" w:rsidP="00846411">
            <w:pPr>
              <w:jc w:val="center"/>
              <w:outlineLvl w:val="1"/>
              <w:rPr>
                <w:rFonts w:ascii="Arial" w:hAnsi="Arial" w:cs="Arial"/>
                <w:b/>
              </w:rPr>
            </w:pPr>
            <w:r w:rsidRPr="00DF23CE">
              <w:rPr>
                <w:rFonts w:ascii="Arial" w:hAnsi="Arial" w:cs="Arial"/>
                <w:b/>
              </w:rPr>
              <w:t>CA_n8-n20-n28</w:t>
            </w:r>
          </w:p>
        </w:tc>
      </w:tr>
      <w:tr w:rsidR="00D271F9" w:rsidRPr="0073349C" w:rsidTr="00D271F9">
        <w:tc>
          <w:tcPr>
            <w:tcW w:w="3046" w:type="pct"/>
            <w:gridSpan w:val="3"/>
          </w:tcPr>
          <w:p w:rsidR="00D271F9" w:rsidRPr="0073349C" w:rsidRDefault="00D271F9" w:rsidP="00846411">
            <w:pPr>
              <w:outlineLvl w:val="1"/>
              <w:rPr>
                <w:rFonts w:ascii="Arial" w:hAnsi="Arial" w:cs="Arial"/>
                <w:b/>
              </w:rPr>
            </w:pPr>
            <w:r w:rsidRPr="0073349C">
              <w:rPr>
                <w:rFonts w:ascii="Arial" w:eastAsiaTheme="minorEastAsia" w:hAnsi="Arial" w:cs="Arial"/>
                <w:b/>
              </w:rPr>
              <w:t xml:space="preserve">Feasibility investigation </w:t>
            </w:r>
          </w:p>
        </w:tc>
        <w:tc>
          <w:tcPr>
            <w:tcW w:w="1954" w:type="pct"/>
            <w:vMerge w:val="restart"/>
          </w:tcPr>
          <w:p w:rsidR="00D271F9" w:rsidRPr="0073349C" w:rsidRDefault="00D271F9" w:rsidP="00846411">
            <w:pPr>
              <w:outlineLvl w:val="1"/>
              <w:rPr>
                <w:rFonts w:ascii="Arial" w:hAnsi="Arial" w:cs="Arial"/>
                <w:b/>
              </w:rPr>
            </w:pPr>
            <w:r w:rsidRPr="0073349C">
              <w:rPr>
                <w:rFonts w:ascii="Arial" w:hAnsi="Arial" w:cs="Arial"/>
                <w:b/>
              </w:rPr>
              <w:t xml:space="preserve">UE RF Requirements </w:t>
            </w:r>
          </w:p>
        </w:tc>
      </w:tr>
      <w:tr w:rsidR="00D271F9" w:rsidRPr="0073349C" w:rsidTr="002F5653">
        <w:tc>
          <w:tcPr>
            <w:tcW w:w="1015" w:type="pct"/>
          </w:tcPr>
          <w:p w:rsidR="00D271F9" w:rsidRPr="0073349C" w:rsidRDefault="00D271F9" w:rsidP="00846411">
            <w:pPr>
              <w:outlineLvl w:val="1"/>
              <w:rPr>
                <w:rFonts w:ascii="Arial" w:eastAsiaTheme="minorEastAsia" w:hAnsi="Arial" w:cs="Arial"/>
                <w:b/>
              </w:rPr>
            </w:pPr>
            <w:r w:rsidRPr="0073349C">
              <w:rPr>
                <w:rFonts w:ascii="Arial" w:eastAsiaTheme="minorEastAsia" w:hAnsi="Arial" w:cs="Arial"/>
                <w:b/>
              </w:rPr>
              <w:t>Two-Antenna</w:t>
            </w:r>
          </w:p>
        </w:tc>
        <w:tc>
          <w:tcPr>
            <w:tcW w:w="1015" w:type="pct"/>
          </w:tcPr>
          <w:p w:rsidR="00D271F9" w:rsidRPr="0073349C" w:rsidRDefault="00D271F9" w:rsidP="00846411">
            <w:pPr>
              <w:outlineLvl w:val="1"/>
              <w:rPr>
                <w:rFonts w:ascii="Arial" w:eastAsiaTheme="minorEastAsia" w:hAnsi="Arial" w:cs="Arial"/>
                <w:b/>
              </w:rPr>
            </w:pPr>
            <w:r w:rsidRPr="0073349C">
              <w:rPr>
                <w:rFonts w:ascii="Arial" w:eastAsiaTheme="minorEastAsia" w:hAnsi="Arial" w:cs="Arial"/>
                <w:b/>
              </w:rPr>
              <w:t>Three-Antenna</w:t>
            </w:r>
          </w:p>
        </w:tc>
        <w:tc>
          <w:tcPr>
            <w:tcW w:w="1016" w:type="pct"/>
          </w:tcPr>
          <w:p w:rsidR="00D271F9" w:rsidRPr="0073349C" w:rsidRDefault="00D271F9" w:rsidP="00846411">
            <w:pPr>
              <w:outlineLvl w:val="1"/>
              <w:rPr>
                <w:rFonts w:ascii="Arial" w:eastAsiaTheme="minorEastAsia" w:hAnsi="Arial" w:cs="Arial"/>
                <w:b/>
              </w:rPr>
            </w:pPr>
            <w:r w:rsidRPr="0073349C">
              <w:rPr>
                <w:rFonts w:ascii="Arial" w:eastAsiaTheme="minorEastAsia" w:hAnsi="Arial" w:cs="Arial"/>
                <w:b/>
              </w:rPr>
              <w:t>Four-Antenna</w:t>
            </w:r>
          </w:p>
        </w:tc>
        <w:tc>
          <w:tcPr>
            <w:tcW w:w="1954" w:type="pct"/>
            <w:vMerge/>
          </w:tcPr>
          <w:p w:rsidR="00D271F9" w:rsidRPr="0073349C" w:rsidRDefault="00D271F9" w:rsidP="00846411">
            <w:pPr>
              <w:outlineLvl w:val="1"/>
              <w:rPr>
                <w:rFonts w:ascii="Arial" w:hAnsi="Arial" w:cs="Arial"/>
                <w:b/>
              </w:rPr>
            </w:pPr>
          </w:p>
        </w:tc>
      </w:tr>
      <w:tr w:rsidR="00D271F9" w:rsidRPr="007014DD" w:rsidTr="00D271F9">
        <w:tc>
          <w:tcPr>
            <w:tcW w:w="3046" w:type="pct"/>
            <w:gridSpan w:val="3"/>
          </w:tcPr>
          <w:p w:rsidR="00D271F9" w:rsidRPr="00AF4370" w:rsidRDefault="00D271F9" w:rsidP="00846411">
            <w:pPr>
              <w:spacing w:line="259" w:lineRule="auto"/>
              <w:rPr>
                <w:rFonts w:eastAsia="宋体"/>
              </w:rPr>
            </w:pPr>
            <w:r w:rsidRPr="00AF4370">
              <w:rPr>
                <w:rFonts w:eastAsia="宋体"/>
              </w:rPr>
              <w:t>During GTW the following agreement was reached on antenna architecture to be considered for CA_n8-n20-n28. Given this agreement we can focus on 3 antenna architecture to assess this band combinations feasibility.</w:t>
            </w:r>
          </w:p>
          <w:p w:rsidR="00D271F9" w:rsidRPr="00AF4370" w:rsidRDefault="00D271F9" w:rsidP="00846411">
            <w:pPr>
              <w:spacing w:afterLines="50" w:after="120" w:line="256" w:lineRule="auto"/>
              <w:rPr>
                <w:rFonts w:eastAsia="宋体"/>
              </w:rPr>
            </w:pPr>
            <w:r w:rsidRPr="00AF4370">
              <w:rPr>
                <w:rFonts w:eastAsia="宋体"/>
                <w:b/>
              </w:rPr>
              <w:t>Agreement</w:t>
            </w:r>
            <w:r w:rsidRPr="00AF4370">
              <w:rPr>
                <w:rFonts w:eastAsia="宋体"/>
              </w:rPr>
              <w:t>:</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 xml:space="preserve">Use </w:t>
            </w:r>
            <w:bookmarkStart w:id="3" w:name="_Hlk118712230"/>
            <w:r w:rsidRPr="00AF4370">
              <w:rPr>
                <w:rFonts w:eastAsia="宋体"/>
                <w:b/>
                <w:bCs/>
              </w:rPr>
              <w:t>3 antenna UE architecture as the baseline for evaluation</w:t>
            </w:r>
            <w:bookmarkEnd w:id="3"/>
            <w:r w:rsidRPr="00AF4370">
              <w:rPr>
                <w:rFonts w:eastAsia="宋体"/>
                <w:b/>
                <w:bCs/>
              </w:rPr>
              <w:t>.</w:t>
            </w:r>
          </w:p>
          <w:p w:rsidR="00D271F9" w:rsidRPr="00AF4370" w:rsidRDefault="00D271F9" w:rsidP="00D271F9">
            <w:pPr>
              <w:numPr>
                <w:ilvl w:val="1"/>
                <w:numId w:val="25"/>
              </w:numPr>
              <w:spacing w:afterLines="50" w:after="120" w:line="256" w:lineRule="auto"/>
              <w:textAlignment w:val="auto"/>
              <w:rPr>
                <w:rFonts w:eastAsia="宋体"/>
                <w:b/>
                <w:bCs/>
              </w:rPr>
            </w:pPr>
            <w:r w:rsidRPr="00AF4370">
              <w:rPr>
                <w:rFonts w:eastAsia="宋体"/>
                <w:b/>
                <w:bCs/>
              </w:rPr>
              <w:t>Do not preclude 2 and 4 antennas in the study item</w:t>
            </w:r>
          </w:p>
          <w:p w:rsidR="00D271F9" w:rsidRPr="00AF4370" w:rsidRDefault="00D271F9" w:rsidP="00846411">
            <w:pPr>
              <w:spacing w:afterLines="50" w:after="120" w:line="256" w:lineRule="auto"/>
              <w:rPr>
                <w:rFonts w:eastAsia="宋体"/>
                <w:b/>
                <w:bCs/>
                <w:lang w:eastAsia="zh-CN"/>
              </w:rPr>
            </w:pPr>
          </w:p>
        </w:tc>
        <w:tc>
          <w:tcPr>
            <w:tcW w:w="1954" w:type="pct"/>
          </w:tcPr>
          <w:p w:rsidR="00D271F9" w:rsidRPr="00AF4370" w:rsidRDefault="00D271F9" w:rsidP="00846411">
            <w:pPr>
              <w:widowControl w:val="0"/>
              <w:jc w:val="both"/>
              <w:outlineLvl w:val="1"/>
              <w:rPr>
                <w:rFonts w:ascii="Arial" w:hAnsi="Arial" w:cs="Arial"/>
              </w:rPr>
            </w:pPr>
            <w:r w:rsidRPr="00AF4370">
              <w:rPr>
                <w:rFonts w:ascii="Arial" w:hAnsi="Arial" w:cs="Arial"/>
                <w:b/>
              </w:rPr>
              <w:t xml:space="preserve">Way forward on IMD3 </w:t>
            </w:r>
            <w:bookmarkStart w:id="4" w:name="_Hlk118390813"/>
            <w:r w:rsidRPr="00AF4370">
              <w:rPr>
                <w:rFonts w:ascii="Arial" w:hAnsi="Arial" w:cs="Arial"/>
                <w:b/>
              </w:rPr>
              <w:t>of CA_n20-n8 UL in n28 DL</w:t>
            </w:r>
            <w:r w:rsidRPr="00AF4370">
              <w:rPr>
                <w:rFonts w:ascii="Arial" w:hAnsi="Arial" w:cs="Arial"/>
              </w:rPr>
              <w:t>:</w:t>
            </w:r>
          </w:p>
          <w:bookmarkEnd w:id="4"/>
          <w:p w:rsidR="00D271F9" w:rsidRPr="00AF4370" w:rsidRDefault="00D271F9" w:rsidP="00D271F9">
            <w:pPr>
              <w:widowControl w:val="0"/>
              <w:numPr>
                <w:ilvl w:val="0"/>
                <w:numId w:val="25"/>
              </w:numPr>
              <w:jc w:val="both"/>
              <w:textAlignment w:val="auto"/>
              <w:outlineLvl w:val="1"/>
              <w:rPr>
                <w:rFonts w:ascii="Arial" w:hAnsi="Arial" w:cs="Arial"/>
                <w:b/>
                <w:bCs/>
              </w:rPr>
            </w:pPr>
            <w:r w:rsidRPr="00AF4370">
              <w:rPr>
                <w:rFonts w:ascii="Arial" w:hAnsi="Arial" w:cs="Arial"/>
                <w:b/>
                <w:bCs/>
              </w:rPr>
              <w:t>5MHz n8 UL at 887.5MHz with 25RB0</w:t>
            </w:r>
          </w:p>
          <w:p w:rsidR="00D271F9" w:rsidRPr="00AF4370" w:rsidRDefault="00D271F9" w:rsidP="00D271F9">
            <w:pPr>
              <w:widowControl w:val="0"/>
              <w:numPr>
                <w:ilvl w:val="0"/>
                <w:numId w:val="25"/>
              </w:numPr>
              <w:jc w:val="both"/>
              <w:textAlignment w:val="auto"/>
              <w:outlineLvl w:val="1"/>
              <w:rPr>
                <w:rFonts w:ascii="Arial" w:hAnsi="Arial" w:cs="Arial"/>
                <w:b/>
                <w:bCs/>
              </w:rPr>
            </w:pPr>
            <w:r w:rsidRPr="00AF4370">
              <w:rPr>
                <w:rFonts w:ascii="Arial" w:hAnsi="Arial" w:cs="Arial"/>
                <w:b/>
                <w:bCs/>
              </w:rPr>
              <w:t>5MHz n20 UL at 834.5MHz with 25RB0</w:t>
            </w:r>
          </w:p>
          <w:p w:rsidR="00D271F9" w:rsidRPr="00AF4370" w:rsidRDefault="00D271F9" w:rsidP="00F412D0">
            <w:pPr>
              <w:widowControl w:val="0"/>
              <w:numPr>
                <w:ilvl w:val="0"/>
                <w:numId w:val="25"/>
              </w:numPr>
              <w:jc w:val="both"/>
              <w:textAlignment w:val="auto"/>
              <w:outlineLvl w:val="1"/>
              <w:rPr>
                <w:rFonts w:ascii="Arial" w:hAnsi="Arial" w:cs="Arial"/>
                <w:b/>
                <w:bCs/>
              </w:rPr>
            </w:pPr>
            <w:r w:rsidRPr="00AF4370">
              <w:rPr>
                <w:rFonts w:ascii="Arial" w:hAnsi="Arial" w:cs="Arial"/>
                <w:b/>
                <w:bCs/>
              </w:rPr>
              <w:t>5MHz n28 DL at 781.5MHz</w:t>
            </w:r>
          </w:p>
        </w:tc>
      </w:tr>
      <w:tr w:rsidR="00D271F9" w:rsidRPr="007014DD" w:rsidTr="00D271F9">
        <w:tc>
          <w:tcPr>
            <w:tcW w:w="3046" w:type="pct"/>
            <w:gridSpan w:val="3"/>
          </w:tcPr>
          <w:p w:rsidR="00D271F9" w:rsidRPr="00AF4370" w:rsidRDefault="00D271F9" w:rsidP="00846411">
            <w:pPr>
              <w:spacing w:afterLines="50" w:after="120" w:line="256" w:lineRule="auto"/>
              <w:rPr>
                <w:rFonts w:eastAsia="宋体"/>
              </w:rPr>
            </w:pPr>
            <w:r w:rsidRPr="00AF4370">
              <w:rPr>
                <w:rFonts w:eastAsia="宋体"/>
                <w:b/>
              </w:rPr>
              <w:t>Way forward</w:t>
            </w:r>
            <w:r w:rsidRPr="00AF4370">
              <w:rPr>
                <w:rFonts w:eastAsia="宋体"/>
              </w:rPr>
              <w:t>:</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 xml:space="preserve">Assuming it is the worst case, analysis is prioritized for 3 antenna architecture based on: </w:t>
            </w:r>
          </w:p>
          <w:p w:rsidR="00D271F9" w:rsidRPr="00AF4370" w:rsidRDefault="00D271F9" w:rsidP="00D271F9">
            <w:pPr>
              <w:numPr>
                <w:ilvl w:val="1"/>
                <w:numId w:val="25"/>
              </w:numPr>
              <w:spacing w:afterLines="50" w:after="120" w:line="256" w:lineRule="auto"/>
              <w:textAlignment w:val="auto"/>
              <w:rPr>
                <w:rFonts w:eastAsia="宋体"/>
                <w:b/>
                <w:bCs/>
              </w:rPr>
            </w:pPr>
            <w:bookmarkStart w:id="5" w:name="_Hlk118712505"/>
            <w:r w:rsidRPr="00AF4370">
              <w:rPr>
                <w:rFonts w:eastAsia="宋体"/>
                <w:b/>
                <w:bCs/>
              </w:rPr>
              <w:t>n28UL/n20+n28DL/n20UL triplexer on antenna 1</w:t>
            </w:r>
            <w:bookmarkEnd w:id="5"/>
          </w:p>
          <w:p w:rsidR="00D271F9" w:rsidRPr="00AF4370" w:rsidRDefault="00D271F9" w:rsidP="00D271F9">
            <w:pPr>
              <w:numPr>
                <w:ilvl w:val="1"/>
                <w:numId w:val="25"/>
              </w:numPr>
              <w:spacing w:afterLines="50" w:after="120" w:line="256" w:lineRule="auto"/>
              <w:textAlignment w:val="auto"/>
              <w:rPr>
                <w:rFonts w:eastAsia="宋体"/>
                <w:b/>
                <w:bCs/>
                <w:lang w:val="fr-FR"/>
              </w:rPr>
            </w:pPr>
            <w:r w:rsidRPr="00AF4370">
              <w:rPr>
                <w:rFonts w:eastAsia="宋体"/>
                <w:b/>
                <w:bCs/>
                <w:lang w:val="fr-FR"/>
              </w:rPr>
              <w:t>n8UL/n8DL duplexer on antenna 2</w:t>
            </w:r>
          </w:p>
          <w:p w:rsidR="00D271F9" w:rsidRPr="00AF4370" w:rsidRDefault="00D271F9" w:rsidP="00D271F9">
            <w:pPr>
              <w:numPr>
                <w:ilvl w:val="1"/>
                <w:numId w:val="25"/>
              </w:numPr>
              <w:spacing w:afterLines="50" w:after="120" w:line="256" w:lineRule="auto"/>
              <w:textAlignment w:val="auto"/>
              <w:rPr>
                <w:rFonts w:eastAsia="宋体"/>
                <w:b/>
                <w:bCs/>
                <w:lang w:val="fr-FR"/>
              </w:rPr>
            </w:pPr>
            <w:r w:rsidRPr="00AF4370">
              <w:rPr>
                <w:rFonts w:eastAsia="宋体"/>
                <w:b/>
                <w:bCs/>
                <w:lang w:val="fr-FR"/>
              </w:rPr>
              <w:t>n20+n28DL/n8DL duplexer on antenna 3</w:t>
            </w:r>
          </w:p>
          <w:p w:rsidR="00D271F9" w:rsidRPr="00AF4370" w:rsidRDefault="00D271F9" w:rsidP="00D271F9">
            <w:pPr>
              <w:numPr>
                <w:ilvl w:val="1"/>
                <w:numId w:val="25"/>
              </w:numPr>
              <w:spacing w:afterLines="50" w:after="120" w:line="256" w:lineRule="auto"/>
              <w:textAlignment w:val="auto"/>
              <w:rPr>
                <w:rFonts w:eastAsia="宋体"/>
                <w:b/>
                <w:bCs/>
              </w:rPr>
            </w:pPr>
            <w:r w:rsidRPr="00AF4370">
              <w:rPr>
                <w:rFonts w:eastAsia="宋体"/>
                <w:b/>
                <w:bCs/>
              </w:rPr>
              <w:t>For comparison purpose, analysis of alternate two or three antenna solutions are not precluded, and if a worse case is found it can be discussed whether it should be used for the MSD feasibility.</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10db antenna isolation is used for MSD calculations</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lastRenderedPageBreak/>
              <w:t>The normal Tx/Rx 50dB isolation is used between UL and DL of the same FDD bands for duplexer/triplexer/</w:t>
            </w:r>
            <w:proofErr w:type="spellStart"/>
            <w:r w:rsidRPr="00AF4370">
              <w:rPr>
                <w:rFonts w:eastAsia="宋体"/>
                <w:b/>
                <w:bCs/>
              </w:rPr>
              <w:t>quadplexer</w:t>
            </w:r>
            <w:proofErr w:type="spellEnd"/>
            <w:r w:rsidRPr="00AF4370">
              <w:rPr>
                <w:rFonts w:eastAsia="宋体"/>
                <w:b/>
                <w:bCs/>
              </w:rPr>
              <w:t xml:space="preserve">. If higher insertion loss is needed to meet the 50dB it can be accounted in </w:t>
            </w:r>
            <w:proofErr w:type="spellStart"/>
            <w:r w:rsidRPr="00AF4370">
              <w:rPr>
                <w:rFonts w:eastAsia="宋体"/>
                <w:b/>
                <w:bCs/>
              </w:rPr>
              <w:t>DeltaT</w:t>
            </w:r>
            <w:proofErr w:type="spellEnd"/>
            <w:r w:rsidRPr="00AF4370">
              <w:rPr>
                <w:rFonts w:eastAsia="宋体"/>
                <w:b/>
                <w:bCs/>
              </w:rPr>
              <w:t>/R</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For different FDD bands within triplexer/</w:t>
            </w:r>
            <w:proofErr w:type="spellStart"/>
            <w:r w:rsidRPr="00AF4370">
              <w:rPr>
                <w:rFonts w:eastAsia="宋体"/>
                <w:b/>
                <w:bCs/>
              </w:rPr>
              <w:t>quadplexer</w:t>
            </w:r>
            <w:proofErr w:type="spellEnd"/>
            <w:r w:rsidRPr="00AF4370">
              <w:rPr>
                <w:rFonts w:eastAsia="宋体"/>
                <w:b/>
                <w:bCs/>
              </w:rPr>
              <w:t xml:space="preserve"> companies are encouraged to provide feasible isolation between ULs and DLs</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For diversity path, the DL filter provide at least 40dB of Rejection of the UL of the same band and companies are encouraged to provide feasible rejection for UL of other bands.</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Companies are encouraged to provide input on the feasibility of such values</w:t>
            </w:r>
          </w:p>
          <w:p w:rsidR="00D271F9" w:rsidRPr="00AF4370" w:rsidRDefault="00D271F9" w:rsidP="00846411">
            <w:pPr>
              <w:widowControl w:val="0"/>
              <w:jc w:val="both"/>
              <w:outlineLvl w:val="1"/>
              <w:rPr>
                <w:rFonts w:ascii="Arial" w:hAnsi="Arial" w:cs="Arial"/>
              </w:rPr>
            </w:pPr>
          </w:p>
        </w:tc>
        <w:tc>
          <w:tcPr>
            <w:tcW w:w="1954" w:type="pct"/>
          </w:tcPr>
          <w:p w:rsidR="00D271F9" w:rsidRPr="00AF4370" w:rsidRDefault="00D271F9" w:rsidP="00846411">
            <w:pPr>
              <w:spacing w:afterLines="50" w:after="120" w:line="256" w:lineRule="auto"/>
              <w:rPr>
                <w:rFonts w:eastAsia="宋体"/>
              </w:rPr>
            </w:pPr>
            <w:r w:rsidRPr="00AF4370">
              <w:rPr>
                <w:rFonts w:eastAsia="宋体"/>
                <w:b/>
              </w:rPr>
              <w:lastRenderedPageBreak/>
              <w:t>Way forward on</w:t>
            </w:r>
            <w:r w:rsidRPr="00AF4370">
              <w:rPr>
                <w:rFonts w:eastAsia="宋体"/>
                <w:b/>
              </w:rPr>
              <w:tab/>
              <w:t>IMD3 of CA_n20-n28 UL in n8 DL</w:t>
            </w:r>
            <w:r w:rsidRPr="00AF4370">
              <w:rPr>
                <w:rFonts w:eastAsia="宋体"/>
              </w:rPr>
              <w:t>:</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5MHz n20 UL at 834.5MHz with 25RB0</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5MHz n20 UL at 715.5MHz with 25RB0</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5MHz n8 DL at 952.5MHz</w:t>
            </w:r>
          </w:p>
          <w:p w:rsidR="00D271F9" w:rsidRPr="00AF4370" w:rsidRDefault="00D271F9" w:rsidP="00D271F9">
            <w:pPr>
              <w:numPr>
                <w:ilvl w:val="0"/>
                <w:numId w:val="25"/>
              </w:numPr>
              <w:spacing w:afterLines="50" w:after="120" w:line="256" w:lineRule="auto"/>
              <w:textAlignment w:val="auto"/>
              <w:rPr>
                <w:rFonts w:eastAsia="宋体"/>
                <w:b/>
                <w:bCs/>
              </w:rPr>
            </w:pPr>
            <w:r w:rsidRPr="00AF4370">
              <w:rPr>
                <w:rFonts w:eastAsia="宋体"/>
                <w:b/>
                <w:bCs/>
              </w:rPr>
              <w:t>IMD3 MSD is evaluated by calculation, simulation, or measurement</w:t>
            </w:r>
          </w:p>
          <w:p w:rsidR="00D271F9" w:rsidRPr="00AF4370" w:rsidRDefault="00D271F9" w:rsidP="00846411">
            <w:pPr>
              <w:widowControl w:val="0"/>
              <w:jc w:val="both"/>
              <w:outlineLvl w:val="1"/>
              <w:rPr>
                <w:rFonts w:ascii="Arial" w:hAnsi="Arial" w:cs="Arial"/>
              </w:rPr>
            </w:pPr>
            <w:bookmarkStart w:id="6" w:name="_GoBack"/>
            <w:bookmarkEnd w:id="6"/>
          </w:p>
        </w:tc>
      </w:tr>
    </w:tbl>
    <w:p w:rsidR="002F5653" w:rsidRDefault="002F5653" w:rsidP="002F5653">
      <w:pPr>
        <w:jc w:val="both"/>
        <w:rPr>
          <w:rFonts w:eastAsia="等线"/>
          <w:lang w:val="en-US" w:eastAsia="zh-CN"/>
        </w:rPr>
      </w:pPr>
      <w:r w:rsidRPr="00E84B73">
        <w:rPr>
          <w:rFonts w:eastAsia="等线" w:hint="eastAsia"/>
          <w:lang w:val="en-US" w:eastAsia="zh-CN"/>
        </w:rPr>
        <w:t>For</w:t>
      </w:r>
      <w:r w:rsidRPr="00E84B73">
        <w:rPr>
          <w:rFonts w:eastAsia="等线"/>
          <w:lang w:val="en-US" w:eastAsia="zh-CN"/>
        </w:rPr>
        <w:t xml:space="preserve"> CA_n</w:t>
      </w:r>
      <w:r>
        <w:rPr>
          <w:rFonts w:eastAsia="等线"/>
          <w:lang w:val="en-US" w:eastAsia="zh-CN"/>
        </w:rPr>
        <w:t>8</w:t>
      </w:r>
      <w:r>
        <w:rPr>
          <w:rFonts w:eastAsia="等线" w:hint="eastAsia"/>
          <w:lang w:val="en-US" w:eastAsia="zh-CN"/>
        </w:rPr>
        <w:t>-</w:t>
      </w:r>
      <w:r>
        <w:rPr>
          <w:rFonts w:eastAsia="等线"/>
          <w:lang w:val="en-US" w:eastAsia="zh-CN"/>
        </w:rPr>
        <w:t>n20</w:t>
      </w:r>
      <w:r w:rsidRPr="00E84B73">
        <w:rPr>
          <w:rFonts w:eastAsia="等线"/>
          <w:lang w:val="en-US" w:eastAsia="zh-CN"/>
        </w:rPr>
        <w:t>-n</w:t>
      </w:r>
      <w:r>
        <w:rPr>
          <w:rFonts w:eastAsia="等线"/>
          <w:lang w:val="en-US" w:eastAsia="zh-CN"/>
        </w:rPr>
        <w:t>2</w:t>
      </w:r>
      <w:r w:rsidRPr="00E84B73">
        <w:rPr>
          <w:rFonts w:eastAsia="等线"/>
          <w:lang w:val="en-US" w:eastAsia="zh-CN"/>
        </w:rPr>
        <w:t xml:space="preserve">8, </w:t>
      </w:r>
      <w:r>
        <w:rPr>
          <w:rFonts w:eastAsia="等线"/>
          <w:lang w:val="en-US" w:eastAsia="zh-CN"/>
        </w:rPr>
        <w:t xml:space="preserve">it was agreed to use </w:t>
      </w:r>
      <w:r w:rsidRPr="002F5653">
        <w:rPr>
          <w:rFonts w:eastAsia="等线"/>
          <w:lang w:val="en-US" w:eastAsia="zh-CN"/>
        </w:rPr>
        <w:t>3 antenna UE architecture as the baseline for evaluation</w:t>
      </w:r>
      <w:r>
        <w:rPr>
          <w:rFonts w:eastAsia="等线"/>
          <w:lang w:val="en-US" w:eastAsia="zh-CN"/>
        </w:rPr>
        <w:t xml:space="preserve">, 2 or 4 antenna architectures are not precluded in this study item. </w:t>
      </w:r>
      <w:r w:rsidRPr="00E84B73">
        <w:rPr>
          <w:rFonts w:eastAsia="等线"/>
          <w:lang w:val="en-US" w:eastAsia="zh-CN"/>
        </w:rPr>
        <w:t xml:space="preserve">For </w:t>
      </w:r>
      <w:r>
        <w:rPr>
          <w:rFonts w:eastAsia="等线"/>
          <w:lang w:val="en-US" w:eastAsia="zh-CN"/>
        </w:rPr>
        <w:t xml:space="preserve">antenna aspect, it was clearly stated in the SI that feasibility of low band wideband antenna needs to be studied. However, there were few contributions on the feasibility or performance of low band wideband antenna in the past two meetings. </w:t>
      </w:r>
      <w:r w:rsidRPr="003473AB">
        <w:rPr>
          <w:rFonts w:eastAsia="等线"/>
          <w:lang w:val="en-US" w:eastAsia="zh-CN"/>
        </w:rPr>
        <w:t xml:space="preserve">Currently, a single main antenna can support Tx/Rx for low band, even up to middle band. With designed antenna switch and tuning, UE can resonate at 700, 800, 900MHz with </w:t>
      </w:r>
      <w:proofErr w:type="spellStart"/>
      <w:r w:rsidRPr="003473AB">
        <w:rPr>
          <w:rFonts w:eastAsia="等线"/>
          <w:lang w:val="en-US" w:eastAsia="zh-CN"/>
        </w:rPr>
        <w:t>TDMed</w:t>
      </w:r>
      <w:proofErr w:type="spellEnd"/>
      <w:r w:rsidRPr="003473AB">
        <w:rPr>
          <w:rFonts w:eastAsia="等线"/>
          <w:lang w:val="en-US" w:eastAsia="zh-CN"/>
        </w:rPr>
        <w:t xml:space="preserve"> manner. However, at a given time, antenna </w:t>
      </w:r>
      <w:proofErr w:type="spellStart"/>
      <w:r w:rsidRPr="003473AB">
        <w:rPr>
          <w:rFonts w:eastAsia="等线"/>
          <w:lang w:val="en-US" w:eastAsia="zh-CN"/>
        </w:rPr>
        <w:t>can not</w:t>
      </w:r>
      <w:proofErr w:type="spellEnd"/>
      <w:r w:rsidRPr="003473AB">
        <w:rPr>
          <w:rFonts w:eastAsia="等线"/>
          <w:lang w:val="en-US" w:eastAsia="zh-CN"/>
        </w:rPr>
        <w:t xml:space="preserve"> cover </w:t>
      </w:r>
      <w:r>
        <w:rPr>
          <w:rFonts w:eastAsia="等线"/>
          <w:lang w:val="en-US" w:eastAsia="zh-CN"/>
        </w:rPr>
        <w:t>two low bands</w:t>
      </w:r>
      <w:r w:rsidRPr="003473AB">
        <w:rPr>
          <w:rFonts w:eastAsia="等线"/>
          <w:lang w:val="en-US" w:eastAsia="zh-CN"/>
        </w:rPr>
        <w:t xml:space="preserve"> simultaneously. </w:t>
      </w:r>
      <w:r>
        <w:rPr>
          <w:rFonts w:eastAsia="等线"/>
          <w:lang w:val="en-US" w:eastAsia="zh-CN"/>
        </w:rPr>
        <w:t xml:space="preserve">For low band </w:t>
      </w:r>
      <w:r w:rsidRPr="002F5653">
        <w:rPr>
          <w:rFonts w:eastAsia="等线"/>
          <w:lang w:val="en-US" w:eastAsia="zh-CN"/>
        </w:rPr>
        <w:t>CA_n8-n20-n28</w:t>
      </w:r>
      <w:r>
        <w:rPr>
          <w:rFonts w:eastAsia="等线"/>
          <w:lang w:val="en-US" w:eastAsia="zh-CN"/>
        </w:rPr>
        <w:t xml:space="preserve">, if three antenna architecture is considered, </w:t>
      </w:r>
      <w:r w:rsidRPr="002F5653">
        <w:rPr>
          <w:rFonts w:eastAsia="等线"/>
          <w:lang w:val="en-US" w:eastAsia="zh-CN"/>
        </w:rPr>
        <w:t>n28UL/n20+n28DL/n20UL on antenna 1</w:t>
      </w:r>
      <w:r>
        <w:rPr>
          <w:rFonts w:eastAsia="等线"/>
          <w:lang w:val="en-US" w:eastAsia="zh-CN"/>
        </w:rPr>
        <w:t xml:space="preserve"> means a single main antenna needs to support n20 and n28 simultaneously with proper antenna tuning. The performance of one main antenna covering n20 and n28 at the same time is expected to be compromised compared with one antenna covering one low band. </w:t>
      </w:r>
      <w:bookmarkStart w:id="7" w:name="_Hlk118554548"/>
      <w:r>
        <w:rPr>
          <w:rFonts w:eastAsia="等线"/>
          <w:lang w:val="en-US" w:eastAsia="zh-CN"/>
        </w:rPr>
        <w:t>It is suggested to align the performance of low band antenna covering both n20 and n28 considering handheld UE form factor for the feasibility study.</w:t>
      </w:r>
      <w:bookmarkEnd w:id="7"/>
    </w:p>
    <w:p w:rsidR="002F5653" w:rsidRPr="001066B1" w:rsidRDefault="002F5653" w:rsidP="002F5653">
      <w:pPr>
        <w:rPr>
          <w:rFonts w:eastAsia="等线"/>
          <w:b/>
          <w:lang w:val="en-US" w:eastAsia="zh-CN"/>
        </w:rPr>
      </w:pPr>
      <w:bookmarkStart w:id="8" w:name="_Hlk118557504"/>
      <w:r w:rsidRPr="001066B1">
        <w:rPr>
          <w:rFonts w:eastAsia="等线"/>
          <w:b/>
          <w:lang w:val="en-US" w:eastAsia="zh-CN"/>
        </w:rPr>
        <w:t>Proposal 1: It is suggested to align the performance of low band antenna covering both n</w:t>
      </w:r>
      <w:r>
        <w:rPr>
          <w:rFonts w:eastAsia="等线"/>
          <w:b/>
          <w:lang w:val="en-US" w:eastAsia="zh-CN"/>
        </w:rPr>
        <w:t>20</w:t>
      </w:r>
      <w:r w:rsidRPr="001066B1">
        <w:rPr>
          <w:rFonts w:eastAsia="等线"/>
          <w:b/>
          <w:lang w:val="en-US" w:eastAsia="zh-CN"/>
        </w:rPr>
        <w:t xml:space="preserve"> and n</w:t>
      </w:r>
      <w:r>
        <w:rPr>
          <w:rFonts w:eastAsia="等线"/>
          <w:b/>
          <w:lang w:val="en-US" w:eastAsia="zh-CN"/>
        </w:rPr>
        <w:t>2</w:t>
      </w:r>
      <w:r w:rsidRPr="001066B1">
        <w:rPr>
          <w:rFonts w:eastAsia="等线"/>
          <w:b/>
          <w:lang w:val="en-US" w:eastAsia="zh-CN"/>
        </w:rPr>
        <w:t>8 considering handheld UE form factor for the feasibility study.</w:t>
      </w:r>
    </w:p>
    <w:bookmarkEnd w:id="8"/>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764BBA" w:rsidRDefault="00764BBA" w:rsidP="00E92A86">
      <w:pPr>
        <w:jc w:val="both"/>
        <w:rPr>
          <w:rFonts w:eastAsia="宋体"/>
          <w:lang w:eastAsia="zh-CN"/>
        </w:rPr>
      </w:pPr>
      <w:r w:rsidRPr="00764BBA">
        <w:rPr>
          <w:rFonts w:eastAsia="宋体"/>
          <w:lang w:eastAsia="zh-CN"/>
        </w:rPr>
        <w:t>This contribution further discusses remaining issues for feasibility aspects and RF requirements for handheld UE supporting CA_n8</w:t>
      </w:r>
      <w:r>
        <w:rPr>
          <w:rFonts w:eastAsia="宋体" w:hint="eastAsia"/>
          <w:lang w:eastAsia="zh-CN"/>
        </w:rPr>
        <w:t>-n</w:t>
      </w:r>
      <w:r>
        <w:rPr>
          <w:rFonts w:eastAsia="宋体"/>
          <w:lang w:eastAsia="zh-CN"/>
        </w:rPr>
        <w:t>20-n28</w:t>
      </w:r>
      <w:r w:rsidRPr="00764BBA">
        <w:rPr>
          <w:rFonts w:eastAsia="宋体"/>
          <w:lang w:eastAsia="zh-CN"/>
        </w:rPr>
        <w:t>. The following observations and proposals are made:</w:t>
      </w:r>
    </w:p>
    <w:p w:rsidR="002F5653" w:rsidRPr="00DB75B6" w:rsidRDefault="002F5653" w:rsidP="00E92A86">
      <w:pPr>
        <w:jc w:val="both"/>
        <w:rPr>
          <w:rFonts w:eastAsia="等线"/>
          <w:b/>
          <w:lang w:eastAsia="zh-CN"/>
        </w:rPr>
      </w:pPr>
      <w:r w:rsidRPr="002F5653">
        <w:rPr>
          <w:rFonts w:eastAsia="等线"/>
          <w:b/>
          <w:lang w:eastAsia="zh-CN"/>
        </w:rPr>
        <w:t>Proposal 1: It is suggested to align the performance of low band antenna covering both n20 and n28 considering handheld UE form factor for the feasibility study.</w:t>
      </w:r>
    </w:p>
    <w:p w:rsidR="00F10F97" w:rsidRDefault="00F10F97" w:rsidP="00F10F97">
      <w:pPr>
        <w:pStyle w:val="1"/>
        <w:numPr>
          <w:ilvl w:val="0"/>
          <w:numId w:val="0"/>
        </w:numPr>
        <w:rPr>
          <w:rFonts w:eastAsia="宋体"/>
          <w:lang w:eastAsia="zh-CN"/>
        </w:rPr>
      </w:pPr>
      <w:r>
        <w:t>References</w:t>
      </w:r>
    </w:p>
    <w:p w:rsidR="0009717D" w:rsidRPr="00BF16C6" w:rsidRDefault="00056FBF" w:rsidP="00765B3D">
      <w:pPr>
        <w:rPr>
          <w:rFonts w:eastAsia="等线"/>
          <w:lang w:eastAsia="zh-CN"/>
        </w:rPr>
      </w:pPr>
      <w:bookmarkStart w:id="9" w:name="_Hlk110758207"/>
      <w:r>
        <w:t>[1]</w:t>
      </w:r>
      <w:r w:rsidR="0014440F" w:rsidRPr="0014440F">
        <w:rPr>
          <w:rFonts w:eastAsia="等线"/>
        </w:rPr>
        <w:t xml:space="preserve"> </w:t>
      </w:r>
      <w:r w:rsidR="00D271F9" w:rsidRPr="00D271F9">
        <w:rPr>
          <w:rFonts w:eastAsia="等线"/>
        </w:rPr>
        <w:t>R4-2217710</w:t>
      </w:r>
      <w:r w:rsidR="00765D44" w:rsidRPr="00765D44">
        <w:rPr>
          <w:rFonts w:eastAsia="等线"/>
        </w:rPr>
        <w:t xml:space="preserve">, </w:t>
      </w:r>
      <w:r w:rsidR="00D271F9" w:rsidRPr="00D271F9">
        <w:rPr>
          <w:rFonts w:eastAsia="等线"/>
        </w:rPr>
        <w:t>WF on CA_n8-n20-n28</w:t>
      </w:r>
      <w:r w:rsidR="00765D44">
        <w:rPr>
          <w:rFonts w:eastAsia="等线" w:hint="eastAsia"/>
          <w:lang w:eastAsia="zh-CN"/>
        </w:rPr>
        <w:t>,</w:t>
      </w:r>
      <w:r w:rsidR="00765D44">
        <w:rPr>
          <w:rFonts w:eastAsia="等线"/>
          <w:lang w:eastAsia="zh-CN"/>
        </w:rPr>
        <w:t xml:space="preserve"> </w:t>
      </w:r>
      <w:r w:rsidR="00D271F9" w:rsidRPr="00D271F9">
        <w:rPr>
          <w:rFonts w:eastAsia="等线"/>
          <w:lang w:eastAsia="zh-CN"/>
        </w:rPr>
        <w:t>Skyworks</w:t>
      </w:r>
      <w:r w:rsidR="00765D44">
        <w:rPr>
          <w:rFonts w:eastAsia="等线"/>
          <w:lang w:eastAsia="zh-CN"/>
        </w:rPr>
        <w:t>, RAN#</w:t>
      </w:r>
      <w:r w:rsidR="00D271F9">
        <w:rPr>
          <w:rFonts w:eastAsia="等线"/>
          <w:lang w:eastAsia="zh-CN"/>
        </w:rPr>
        <w:t>10</w:t>
      </w:r>
      <w:r w:rsidR="00765D44">
        <w:rPr>
          <w:rFonts w:eastAsia="等线"/>
          <w:lang w:eastAsia="zh-CN"/>
        </w:rPr>
        <w:t>4</w:t>
      </w:r>
      <w:r w:rsidR="00D271F9">
        <w:rPr>
          <w:rFonts w:eastAsia="等线"/>
          <w:lang w:eastAsia="zh-CN"/>
        </w:rPr>
        <w:t>bis</w:t>
      </w:r>
      <w:r w:rsidR="00765D44">
        <w:rPr>
          <w:rFonts w:eastAsia="等线"/>
          <w:lang w:eastAsia="zh-CN"/>
        </w:rPr>
        <w:t>-e.</w:t>
      </w:r>
      <w:bookmarkEnd w:id="9"/>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084" w:rsidRDefault="00F37084">
      <w:r>
        <w:separator/>
      </w:r>
    </w:p>
  </w:endnote>
  <w:endnote w:type="continuationSeparator" w:id="0">
    <w:p w:rsidR="00F37084" w:rsidRDefault="00F3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084" w:rsidRDefault="00F37084">
      <w:r>
        <w:separator/>
      </w:r>
    </w:p>
  </w:footnote>
  <w:footnote w:type="continuationSeparator" w:id="0">
    <w:p w:rsidR="00F37084" w:rsidRDefault="00F37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0007DE"/>
    <w:multiLevelType w:val="hybridMultilevel"/>
    <w:tmpl w:val="10BECFB8"/>
    <w:lvl w:ilvl="0" w:tplc="04090003">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4"/>
  </w:num>
  <w:num w:numId="4">
    <w:abstractNumId w:val="23"/>
  </w:num>
  <w:num w:numId="5">
    <w:abstractNumId w:val="11"/>
  </w:num>
  <w:num w:numId="6">
    <w:abstractNumId w:val="4"/>
  </w:num>
  <w:num w:numId="7">
    <w:abstractNumId w:val="15"/>
  </w:num>
  <w:num w:numId="8">
    <w:abstractNumId w:val="9"/>
  </w:num>
  <w:num w:numId="9">
    <w:abstractNumId w:val="20"/>
  </w:num>
  <w:num w:numId="10">
    <w:abstractNumId w:val="0"/>
  </w:num>
  <w:num w:numId="11">
    <w:abstractNumId w:val="2"/>
  </w:num>
  <w:num w:numId="12">
    <w:abstractNumId w:val="21"/>
  </w:num>
  <w:num w:numId="13">
    <w:abstractNumId w:val="10"/>
  </w:num>
  <w:num w:numId="14">
    <w:abstractNumId w:val="18"/>
  </w:num>
  <w:num w:numId="15">
    <w:abstractNumId w:val="16"/>
  </w:num>
  <w:num w:numId="16">
    <w:abstractNumId w:val="19"/>
  </w:num>
  <w:num w:numId="17">
    <w:abstractNumId w:val="15"/>
  </w:num>
  <w:num w:numId="18">
    <w:abstractNumId w:val="1"/>
  </w:num>
  <w:num w:numId="19">
    <w:abstractNumId w:val="3"/>
  </w:num>
  <w:num w:numId="20">
    <w:abstractNumId w:val="22"/>
  </w:num>
  <w:num w:numId="21">
    <w:abstractNumId w:val="7"/>
  </w:num>
  <w:num w:numId="22">
    <w:abstractNumId w:val="8"/>
  </w:num>
  <w:num w:numId="23">
    <w:abstractNumId w:val="6"/>
  </w:num>
  <w:num w:numId="24">
    <w:abstractNumId w:val="17"/>
  </w:num>
  <w:num w:numId="2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74D"/>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3AD0"/>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0ABA"/>
    <w:rsid w:val="002A17A3"/>
    <w:rsid w:val="002A1EF2"/>
    <w:rsid w:val="002A1FAF"/>
    <w:rsid w:val="002A2166"/>
    <w:rsid w:val="002A2317"/>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653"/>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79D"/>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221"/>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82F"/>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4BBA"/>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0ECD"/>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414"/>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5D5"/>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370"/>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09C6"/>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09"/>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1F9"/>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2A86"/>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3DF"/>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084"/>
    <w:rsid w:val="00F37209"/>
    <w:rsid w:val="00F37DCA"/>
    <w:rsid w:val="00F37F3C"/>
    <w:rsid w:val="00F40341"/>
    <w:rsid w:val="00F406E3"/>
    <w:rsid w:val="00F40F33"/>
    <w:rsid w:val="00F412D0"/>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9E9E7-0CD4-4B4E-95E8-202918F84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296</TotalTime>
  <Pages>1</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41</cp:revision>
  <cp:lastPrinted>2010-01-07T02:23:00Z</cp:lastPrinted>
  <dcterms:created xsi:type="dcterms:W3CDTF">2022-07-28T02:31:00Z</dcterms:created>
  <dcterms:modified xsi:type="dcterms:W3CDTF">2022-11-07T12:35:00Z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